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827E" w14:textId="0D930BD8" w:rsidR="0080079A" w:rsidRDefault="0080079A" w:rsidP="0080079A">
      <w:pPr>
        <w:pStyle w:val="ListParagraph"/>
        <w:numPr>
          <w:ilvl w:val="0"/>
          <w:numId w:val="1"/>
        </w:numPr>
      </w:pPr>
      <w:r w:rsidRPr="005D28CF">
        <w:rPr>
          <w:b/>
          <w:bCs/>
        </w:rPr>
        <w:t>Second Steps</w:t>
      </w:r>
      <w:r>
        <w:rPr>
          <w:b/>
          <w:bCs/>
        </w:rPr>
        <w:t>/The Committee for Children</w:t>
      </w:r>
      <w:r>
        <w:t xml:space="preserve">: </w:t>
      </w:r>
    </w:p>
    <w:p w14:paraId="1BD3F04C" w14:textId="77777777" w:rsidR="0080079A" w:rsidRDefault="0080079A" w:rsidP="0080079A">
      <w:pPr>
        <w:pStyle w:val="ListParagraph"/>
        <w:numPr>
          <w:ilvl w:val="1"/>
          <w:numId w:val="1"/>
        </w:numPr>
      </w:pPr>
      <w:r>
        <w:t>Parent company, “</w:t>
      </w:r>
      <w:hyperlink r:id="rId5" w:history="1">
        <w:r w:rsidRPr="00387628">
          <w:rPr>
            <w:rStyle w:val="Hyperlink"/>
          </w:rPr>
          <w:t>The Committee for Children</w:t>
        </w:r>
      </w:hyperlink>
      <w:r>
        <w:t xml:space="preserve">” is heavily influenced by the LGBTQIA+ movement as you can see in their </w:t>
      </w:r>
      <w:hyperlink r:id="rId6" w:history="1">
        <w:r w:rsidRPr="005D28CF">
          <w:rPr>
            <w:rStyle w:val="Hyperlink"/>
          </w:rPr>
          <w:t>pride video</w:t>
        </w:r>
      </w:hyperlink>
      <w:r>
        <w:t xml:space="preserve"> and as you can learn by their CEO, </w:t>
      </w:r>
      <w:hyperlink r:id="rId7" w:history="1">
        <w:r w:rsidRPr="005D28CF">
          <w:rPr>
            <w:rStyle w:val="Hyperlink"/>
          </w:rPr>
          <w:t xml:space="preserve">Andrea </w:t>
        </w:r>
        <w:proofErr w:type="spellStart"/>
        <w:r w:rsidRPr="005D28CF">
          <w:rPr>
            <w:rStyle w:val="Hyperlink"/>
          </w:rPr>
          <w:t>Lovanhill</w:t>
        </w:r>
        <w:proofErr w:type="spellEnd"/>
      </w:hyperlink>
      <w:r>
        <w:t xml:space="preserve">, who is in a same sex marriage. This information is necessary to understand the worldview of the publisher and parents should also know this information as a matter of transparency. To promote their “grow kinder” slogan on the same page as “leading the SEL </w:t>
      </w:r>
      <w:r w:rsidRPr="004A2D4E">
        <w:rPr>
          <w:u w:val="single"/>
        </w:rPr>
        <w:t>revolution</w:t>
      </w:r>
      <w:r>
        <w:t xml:space="preserve">” and then talking about children thriving in a peaceful world…leaves one scratching their head. </w:t>
      </w:r>
    </w:p>
    <w:p w14:paraId="2CB642E4" w14:textId="77777777" w:rsidR="0080079A" w:rsidRPr="00A768F5" w:rsidRDefault="0080079A" w:rsidP="0080079A">
      <w:pPr>
        <w:pStyle w:val="ListParagraph"/>
        <w:numPr>
          <w:ilvl w:val="1"/>
          <w:numId w:val="1"/>
        </w:numPr>
      </w:pPr>
      <w:r>
        <w:t xml:space="preserve">Refers students to websites that promote questionable sexuality information and LGBTQIA+ ideology, (see </w:t>
      </w:r>
      <w:hyperlink r:id="rId8" w:history="1">
        <w:r w:rsidRPr="001F3CD7">
          <w:rPr>
            <w:rStyle w:val="Hyperlink"/>
          </w:rPr>
          <w:t>here</w:t>
        </w:r>
      </w:hyperlink>
      <w:r>
        <w:t xml:space="preserve"> and </w:t>
      </w:r>
      <w:hyperlink r:id="rId9" w:history="1">
        <w:r w:rsidRPr="001F3CD7">
          <w:rPr>
            <w:rStyle w:val="Hyperlink"/>
          </w:rPr>
          <w:t>here</w:t>
        </w:r>
      </w:hyperlink>
      <w:r>
        <w:t xml:space="preserve"> - </w:t>
      </w:r>
      <w:r w:rsidRPr="00A768F5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</w:rPr>
        <w:t>8th Grade Unit 4, Lesson 25</w:t>
      </w:r>
      <w:r w:rsidRPr="00A768F5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that further involve applications that take them even to the website, </w:t>
      </w:r>
      <w:hyperlink r:id="rId10" w:history="1">
        <w:r w:rsidRPr="006A3F08">
          <w:rPr>
            <w:rStyle w:val="Hyperlink"/>
            <w:rFonts w:ascii="Times New Roman" w:eastAsia="Times New Roman" w:hAnsi="Times New Roman" w:cs="Times New Roman"/>
          </w:rPr>
          <w:t>“</w:t>
        </w:r>
        <w:proofErr w:type="spellStart"/>
        <w:r w:rsidRPr="006A3F08">
          <w:rPr>
            <w:rStyle w:val="Hyperlink"/>
            <w:rFonts w:ascii="Times New Roman" w:eastAsia="Times New Roman" w:hAnsi="Times New Roman" w:cs="Times New Roman"/>
          </w:rPr>
          <w:t>Scarleteen</w:t>
        </w:r>
        <w:proofErr w:type="spellEnd"/>
        <w:r w:rsidRPr="006A3F08">
          <w:rPr>
            <w:rStyle w:val="Hyperlink"/>
            <w:rFonts w:ascii="Times New Roman" w:eastAsia="Times New Roman" w:hAnsi="Times New Roman" w:cs="Times New Roman"/>
          </w:rPr>
          <w:t>”</w:t>
        </w:r>
      </w:hyperlink>
    </w:p>
    <w:p w14:paraId="6730EFE7" w14:textId="77777777" w:rsidR="0080079A" w:rsidRDefault="0080079A" w:rsidP="0080079A">
      <w:pPr>
        <w:pStyle w:val="ListParagraph"/>
        <w:numPr>
          <w:ilvl w:val="1"/>
          <w:numId w:val="1"/>
        </w:numPr>
      </w:pPr>
      <w:r>
        <w:t xml:space="preserve">Jordan School District Board of Education, (Utah) recently posted </w:t>
      </w:r>
      <w:hyperlink r:id="rId11" w:history="1">
        <w:r w:rsidRPr="00A768F5">
          <w:rPr>
            <w:rStyle w:val="Hyperlink"/>
          </w:rPr>
          <w:t>this video</w:t>
        </w:r>
      </w:hyperlink>
      <w:r>
        <w:t xml:space="preserve"> regarding Second Steps at the 3:31 mark through 4:18. Here you will find a </w:t>
      </w:r>
      <w:hyperlink r:id="rId12" w:history="1">
        <w:r w:rsidRPr="00AB589F">
          <w:rPr>
            <w:rStyle w:val="Hyperlink"/>
          </w:rPr>
          <w:t>Facebook post</w:t>
        </w:r>
      </w:hyperlink>
      <w:r>
        <w:t xml:space="preserve"> with pictures. All of these parents are verbalizing what most South Georgia parents would express…</w:t>
      </w:r>
      <w:r w:rsidRPr="00387628">
        <w:rPr>
          <w:i/>
          <w:iCs/>
        </w:rPr>
        <w:t>if they were informed</w:t>
      </w:r>
      <w:r>
        <w:t xml:space="preserve">. </w:t>
      </w:r>
    </w:p>
    <w:p w14:paraId="4C6CB6E4" w14:textId="77777777" w:rsidR="00252E88" w:rsidRDefault="00252E88"/>
    <w:sectPr w:rsidR="0025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A6E70"/>
    <w:multiLevelType w:val="hybridMultilevel"/>
    <w:tmpl w:val="FB4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9A"/>
    <w:rsid w:val="00252E88"/>
    <w:rsid w:val="00313D20"/>
    <w:rsid w:val="0080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1B70C"/>
  <w15:chartTrackingRefBased/>
  <w15:docId w15:val="{EDB58A47-E712-1F4E-9BD1-B73248E8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nlineonline.org/product/sex-sexuality-brochu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J8pyPkIl8" TargetMode="External"/><Relationship Id="rId12" Type="http://schemas.openxmlformats.org/officeDocument/2006/relationships/hyperlink" Target="https://www.facebook.com/groups/alliancetoprotectchildren/posts/10373900270339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AW3II_FCVw" TargetMode="External"/><Relationship Id="rId11" Type="http://schemas.openxmlformats.org/officeDocument/2006/relationships/hyperlink" Target="https://www.youtube.com/watch?v=HoYYv1sBywU" TargetMode="External"/><Relationship Id="rId5" Type="http://schemas.openxmlformats.org/officeDocument/2006/relationships/hyperlink" Target="https://www.cfchildren.org/" TargetMode="External"/><Relationship Id="rId10" Type="http://schemas.openxmlformats.org/officeDocument/2006/relationships/hyperlink" Target="https://www.scarleteen.com/article/politics_pregnancy_and_parenting_sexual_health/what_teens_need_to_know_about_texas_sb_8_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veisrespec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2021-10-30T10:25:00Z</dcterms:created>
  <dcterms:modified xsi:type="dcterms:W3CDTF">2021-10-30T10:25:00Z</dcterms:modified>
</cp:coreProperties>
</file>